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17E78" w14:textId="7FFADCC5" w:rsidR="00A65B5F" w:rsidRPr="00674EE2" w:rsidRDefault="00EE2335" w:rsidP="002036DC">
      <w:pPr>
        <w:spacing w:line="360" w:lineRule="auto"/>
        <w:rPr>
          <w:rFonts w:ascii="Verdana" w:hAnsi="Verdana"/>
          <w:sz w:val="20"/>
          <w:szCs w:val="20"/>
          <w:lang w:val="en-US"/>
        </w:rPr>
      </w:pPr>
      <w:proofErr w:type="spellStart"/>
      <w:r w:rsidRPr="00674EE2">
        <w:rPr>
          <w:rFonts w:ascii="Verdana" w:hAnsi="Verdana"/>
          <w:sz w:val="20"/>
          <w:szCs w:val="20"/>
          <w:lang w:val="en-US"/>
        </w:rPr>
        <w:t>COMMUNIQUé</w:t>
      </w:r>
      <w:proofErr w:type="spellEnd"/>
      <w:r w:rsidRPr="00674EE2">
        <w:rPr>
          <w:rFonts w:ascii="Verdana" w:hAnsi="Verdana"/>
          <w:sz w:val="20"/>
          <w:szCs w:val="20"/>
          <w:lang w:val="en-US"/>
        </w:rPr>
        <w:t xml:space="preserve"> DE PRESSE</w:t>
      </w:r>
    </w:p>
    <w:p w14:paraId="16643F05" w14:textId="3EA99566" w:rsidR="002036DC" w:rsidRPr="00674EE2" w:rsidRDefault="002036DC" w:rsidP="002036DC">
      <w:pPr>
        <w:spacing w:line="360" w:lineRule="auto"/>
        <w:rPr>
          <w:rFonts w:ascii="Verdana" w:hAnsi="Verdana"/>
          <w:b/>
          <w:sz w:val="32"/>
          <w:szCs w:val="32"/>
          <w:lang w:val="en-US"/>
        </w:rPr>
      </w:pPr>
      <w:r w:rsidRPr="002036DC">
        <w:rPr>
          <w:rFonts w:ascii="Verdana" w:hAnsi="Verdana"/>
          <w:noProof/>
          <w:lang w:eastAsia="nl-NL"/>
        </w:rPr>
        <w:drawing>
          <wp:anchor distT="0" distB="0" distL="114300" distR="114300" simplePos="0" relativeHeight="251659264" behindDoc="1" locked="0" layoutInCell="1" allowOverlap="1" wp14:anchorId="0AD54C11" wp14:editId="33D3CBC5">
            <wp:simplePos x="0" y="0"/>
            <wp:positionH relativeFrom="column">
              <wp:posOffset>0</wp:posOffset>
            </wp:positionH>
            <wp:positionV relativeFrom="paragraph">
              <wp:posOffset>372110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01E5D" w14:textId="77777777" w:rsidR="002036DC" w:rsidRPr="00674EE2" w:rsidRDefault="002036DC" w:rsidP="002036DC">
      <w:pPr>
        <w:spacing w:line="360" w:lineRule="auto"/>
        <w:rPr>
          <w:rFonts w:ascii="Verdana" w:hAnsi="Verdana"/>
          <w:b/>
          <w:sz w:val="32"/>
          <w:szCs w:val="32"/>
          <w:lang w:val="en-US"/>
        </w:rPr>
      </w:pPr>
    </w:p>
    <w:p w14:paraId="064BB8E2" w14:textId="77777777" w:rsidR="002036DC" w:rsidRPr="00674EE2" w:rsidRDefault="002036DC" w:rsidP="002036DC">
      <w:pPr>
        <w:spacing w:line="360" w:lineRule="auto"/>
        <w:rPr>
          <w:rFonts w:ascii="Verdana" w:hAnsi="Verdana"/>
          <w:b/>
          <w:sz w:val="32"/>
          <w:szCs w:val="32"/>
          <w:lang w:val="en-US"/>
        </w:rPr>
      </w:pPr>
    </w:p>
    <w:p w14:paraId="032D17F8" w14:textId="77777777" w:rsidR="002036DC" w:rsidRPr="00674EE2" w:rsidRDefault="002036DC" w:rsidP="002036DC">
      <w:pPr>
        <w:spacing w:line="360" w:lineRule="auto"/>
        <w:rPr>
          <w:rFonts w:ascii="Verdana" w:hAnsi="Verdana"/>
          <w:b/>
          <w:sz w:val="32"/>
          <w:szCs w:val="32"/>
          <w:lang w:val="en-US"/>
        </w:rPr>
      </w:pPr>
    </w:p>
    <w:p w14:paraId="15527260" w14:textId="24277232" w:rsidR="00B10677" w:rsidRPr="008D72D4" w:rsidRDefault="00B10677" w:rsidP="002036DC">
      <w:pPr>
        <w:spacing w:line="360" w:lineRule="auto"/>
        <w:rPr>
          <w:rFonts w:ascii="Verdana" w:hAnsi="Verdana"/>
          <w:b/>
          <w:sz w:val="32"/>
          <w:szCs w:val="32"/>
          <w:lang w:val="fr-FR"/>
        </w:rPr>
      </w:pPr>
      <w:proofErr w:type="gramStart"/>
      <w:r w:rsidRPr="008D72D4">
        <w:rPr>
          <w:rFonts w:ascii="Verdana" w:hAnsi="Verdana"/>
          <w:b/>
          <w:sz w:val="32"/>
          <w:szCs w:val="32"/>
          <w:lang w:val="fr-FR"/>
        </w:rPr>
        <w:t>Gartner:</w:t>
      </w:r>
      <w:proofErr w:type="gramEnd"/>
      <w:r w:rsidRPr="008D72D4">
        <w:rPr>
          <w:rFonts w:ascii="Verdana" w:hAnsi="Verdana"/>
          <w:b/>
          <w:sz w:val="32"/>
          <w:szCs w:val="32"/>
          <w:lang w:val="fr-FR"/>
        </w:rPr>
        <w:t xml:space="preserve"> “</w:t>
      </w:r>
      <w:proofErr w:type="spellStart"/>
      <w:r w:rsidRPr="008D72D4">
        <w:rPr>
          <w:rFonts w:ascii="Verdana" w:hAnsi="Verdana"/>
          <w:b/>
          <w:sz w:val="32"/>
          <w:szCs w:val="32"/>
          <w:lang w:val="fr-FR"/>
        </w:rPr>
        <w:t>Basware</w:t>
      </w:r>
      <w:proofErr w:type="spellEnd"/>
      <w:r w:rsidRPr="008D72D4">
        <w:rPr>
          <w:rFonts w:ascii="Verdana" w:hAnsi="Verdana"/>
          <w:b/>
          <w:sz w:val="32"/>
          <w:szCs w:val="32"/>
          <w:lang w:val="fr-FR"/>
        </w:rPr>
        <w:t xml:space="preserve"> Leader </w:t>
      </w:r>
      <w:r w:rsidR="00674EE2">
        <w:rPr>
          <w:rFonts w:ascii="Verdana" w:hAnsi="Verdana"/>
          <w:b/>
          <w:sz w:val="32"/>
          <w:szCs w:val="32"/>
          <w:lang w:val="fr-FR"/>
        </w:rPr>
        <w:t xml:space="preserve">dans le Carré </w:t>
      </w:r>
      <w:r w:rsidR="00EE2335" w:rsidRPr="008D72D4">
        <w:rPr>
          <w:rFonts w:ascii="Verdana" w:hAnsi="Verdana"/>
          <w:b/>
          <w:sz w:val="32"/>
          <w:szCs w:val="32"/>
          <w:lang w:val="fr-FR"/>
        </w:rPr>
        <w:t>Magique pour les solutions</w:t>
      </w:r>
      <w:r w:rsidRPr="008D72D4">
        <w:rPr>
          <w:rFonts w:ascii="Verdana" w:hAnsi="Verdana"/>
          <w:b/>
          <w:sz w:val="32"/>
          <w:szCs w:val="32"/>
          <w:lang w:val="fr-FR"/>
        </w:rPr>
        <w:t xml:space="preserve"> </w:t>
      </w:r>
      <w:r w:rsidR="00EE2335" w:rsidRPr="008D72D4">
        <w:rPr>
          <w:rFonts w:ascii="Verdana" w:hAnsi="Verdana"/>
          <w:b/>
          <w:sz w:val="32"/>
          <w:szCs w:val="32"/>
          <w:lang w:val="fr-FR"/>
        </w:rPr>
        <w:t>Procure-to-</w:t>
      </w:r>
      <w:proofErr w:type="spellStart"/>
      <w:r w:rsidR="00EE2335" w:rsidRPr="008D72D4">
        <w:rPr>
          <w:rFonts w:ascii="Verdana" w:hAnsi="Verdana"/>
          <w:b/>
          <w:sz w:val="32"/>
          <w:szCs w:val="32"/>
          <w:lang w:val="fr-FR"/>
        </w:rPr>
        <w:t>Pay</w:t>
      </w:r>
      <w:proofErr w:type="spellEnd"/>
      <w:r w:rsidRPr="008D72D4">
        <w:rPr>
          <w:rFonts w:ascii="Verdana" w:hAnsi="Verdana"/>
          <w:b/>
          <w:sz w:val="32"/>
          <w:szCs w:val="32"/>
          <w:lang w:val="fr-FR"/>
        </w:rPr>
        <w:t>”</w:t>
      </w:r>
    </w:p>
    <w:p w14:paraId="16FA85C0" w14:textId="77777777" w:rsidR="00B10677" w:rsidRPr="008D72D4" w:rsidRDefault="00B10677" w:rsidP="002036DC">
      <w:pPr>
        <w:spacing w:line="360" w:lineRule="auto"/>
        <w:rPr>
          <w:rFonts w:ascii="Verdana" w:hAnsi="Verdana"/>
          <w:lang w:val="fr-FR"/>
        </w:rPr>
      </w:pPr>
    </w:p>
    <w:p w14:paraId="55F46375" w14:textId="0DC73A9E" w:rsidR="00EE2335" w:rsidRPr="008D72D4" w:rsidRDefault="00EE2335" w:rsidP="002036DC">
      <w:pPr>
        <w:spacing w:line="360" w:lineRule="auto"/>
        <w:rPr>
          <w:rFonts w:ascii="Verdana" w:hAnsi="Verdana"/>
          <w:i/>
          <w:lang w:val="fr-FR"/>
        </w:rPr>
      </w:pPr>
      <w:r w:rsidRPr="008D72D4">
        <w:rPr>
          <w:rFonts w:ascii="Verdana" w:hAnsi="Verdana"/>
          <w:i/>
          <w:lang w:val="fr-FR"/>
        </w:rPr>
        <w:t xml:space="preserve">La position de leader de </w:t>
      </w:r>
      <w:proofErr w:type="spellStart"/>
      <w:r w:rsidRPr="008D72D4">
        <w:rPr>
          <w:rFonts w:ascii="Verdana" w:hAnsi="Verdana"/>
          <w:i/>
          <w:lang w:val="fr-FR"/>
        </w:rPr>
        <w:t>Basware</w:t>
      </w:r>
      <w:proofErr w:type="spellEnd"/>
      <w:r w:rsidRPr="008D72D4">
        <w:rPr>
          <w:rFonts w:ascii="Verdana" w:hAnsi="Verdana"/>
          <w:i/>
          <w:lang w:val="fr-FR"/>
        </w:rPr>
        <w:t xml:space="preserve"> dans le </w:t>
      </w:r>
      <w:r w:rsidR="00674EE2">
        <w:rPr>
          <w:rFonts w:ascii="Verdana" w:hAnsi="Verdana"/>
          <w:i/>
          <w:lang w:val="fr-FR"/>
        </w:rPr>
        <w:t>deuxième</w:t>
      </w:r>
      <w:r w:rsidRPr="008D72D4">
        <w:rPr>
          <w:rFonts w:ascii="Verdana" w:hAnsi="Verdana"/>
          <w:i/>
          <w:lang w:val="fr-FR"/>
        </w:rPr>
        <w:t xml:space="preserve"> rapport </w:t>
      </w:r>
      <w:r w:rsidR="008D72D4">
        <w:rPr>
          <w:rFonts w:ascii="Verdana" w:hAnsi="Verdana"/>
          <w:i/>
          <w:lang w:val="fr-FR"/>
        </w:rPr>
        <w:t xml:space="preserve">consécutif </w:t>
      </w:r>
      <w:r w:rsidRPr="008D72D4">
        <w:rPr>
          <w:rFonts w:ascii="Verdana" w:hAnsi="Verdana"/>
          <w:i/>
          <w:lang w:val="fr-FR"/>
        </w:rPr>
        <w:t xml:space="preserve">du carré magique démontre sa dévotion au niveau du </w:t>
      </w:r>
    </w:p>
    <w:p w14:paraId="23E9C50F" w14:textId="78E1824A" w:rsidR="00B10677" w:rsidRPr="008D72D4" w:rsidRDefault="00B10677" w:rsidP="002036DC">
      <w:pPr>
        <w:spacing w:line="360" w:lineRule="auto"/>
        <w:rPr>
          <w:rFonts w:ascii="Verdana" w:hAnsi="Verdana"/>
          <w:i/>
          <w:lang w:val="fr-FR"/>
        </w:rPr>
      </w:pPr>
      <w:r w:rsidRPr="008D72D4">
        <w:rPr>
          <w:rFonts w:ascii="Verdana" w:hAnsi="Verdana"/>
          <w:i/>
          <w:lang w:val="fr-FR"/>
        </w:rPr>
        <w:t>Procure-to-</w:t>
      </w:r>
      <w:proofErr w:type="spellStart"/>
      <w:r w:rsidRPr="008D72D4">
        <w:rPr>
          <w:rFonts w:ascii="Verdana" w:hAnsi="Verdana"/>
          <w:i/>
          <w:lang w:val="fr-FR"/>
        </w:rPr>
        <w:t>Pay</w:t>
      </w:r>
      <w:proofErr w:type="spellEnd"/>
      <w:r w:rsidRPr="008D72D4">
        <w:rPr>
          <w:rFonts w:ascii="Verdana" w:hAnsi="Verdana"/>
          <w:i/>
          <w:lang w:val="fr-FR"/>
        </w:rPr>
        <w:t xml:space="preserve"> (</w:t>
      </w:r>
      <w:r w:rsidR="00EE2335" w:rsidRPr="008D72D4">
        <w:rPr>
          <w:rFonts w:ascii="Verdana" w:hAnsi="Verdana"/>
          <w:i/>
          <w:lang w:val="fr-FR"/>
        </w:rPr>
        <w:t>aussi appelé</w:t>
      </w:r>
      <w:r w:rsidRPr="008D72D4">
        <w:rPr>
          <w:rFonts w:ascii="Verdana" w:hAnsi="Verdana"/>
          <w:i/>
          <w:lang w:val="fr-FR"/>
        </w:rPr>
        <w:t xml:space="preserve"> </w:t>
      </w:r>
      <w:proofErr w:type="spellStart"/>
      <w:r w:rsidRPr="008D72D4">
        <w:rPr>
          <w:rFonts w:ascii="Verdana" w:hAnsi="Verdana"/>
          <w:i/>
          <w:lang w:val="fr-FR"/>
        </w:rPr>
        <w:t>Purchase</w:t>
      </w:r>
      <w:proofErr w:type="spellEnd"/>
      <w:r w:rsidRPr="008D72D4">
        <w:rPr>
          <w:rFonts w:ascii="Verdana" w:hAnsi="Verdana"/>
          <w:i/>
          <w:lang w:val="fr-FR"/>
        </w:rPr>
        <w:t>-to-</w:t>
      </w:r>
      <w:proofErr w:type="spellStart"/>
      <w:r w:rsidRPr="008D72D4">
        <w:rPr>
          <w:rFonts w:ascii="Verdana" w:hAnsi="Verdana"/>
          <w:i/>
          <w:lang w:val="fr-FR"/>
        </w:rPr>
        <w:t>Pay</w:t>
      </w:r>
      <w:proofErr w:type="spellEnd"/>
      <w:r w:rsidRPr="008D72D4">
        <w:rPr>
          <w:rFonts w:ascii="Verdana" w:hAnsi="Verdana"/>
          <w:i/>
          <w:lang w:val="fr-FR"/>
        </w:rPr>
        <w:t>)</w:t>
      </w:r>
    </w:p>
    <w:p w14:paraId="5A398DAA" w14:textId="77777777" w:rsidR="00B10677" w:rsidRPr="008D72D4" w:rsidRDefault="00B10677" w:rsidP="002036DC">
      <w:pPr>
        <w:spacing w:line="360" w:lineRule="auto"/>
        <w:rPr>
          <w:rFonts w:ascii="Verdana" w:hAnsi="Verdana"/>
          <w:lang w:val="fr-FR"/>
        </w:rPr>
      </w:pPr>
    </w:p>
    <w:p w14:paraId="6D0A43B9" w14:textId="01116884" w:rsidR="00674EE2" w:rsidRDefault="002036DC" w:rsidP="002036DC">
      <w:pPr>
        <w:spacing w:line="360" w:lineRule="auto"/>
        <w:rPr>
          <w:rFonts w:ascii="Verdana" w:hAnsi="Verdana"/>
          <w:b/>
          <w:sz w:val="20"/>
          <w:szCs w:val="20"/>
          <w:lang w:val="fr-FR"/>
        </w:rPr>
      </w:pPr>
      <w:proofErr w:type="spellStart"/>
      <w:r w:rsidRPr="008D72D4">
        <w:rPr>
          <w:rFonts w:ascii="Verdana" w:hAnsi="Verdana"/>
          <w:sz w:val="20"/>
          <w:szCs w:val="20"/>
          <w:lang w:val="fr-FR"/>
        </w:rPr>
        <w:t>Erembodegem</w:t>
      </w:r>
      <w:proofErr w:type="spellEnd"/>
      <w:r w:rsidR="00A65B5F" w:rsidRPr="008D72D4">
        <w:rPr>
          <w:rFonts w:ascii="Verdana" w:hAnsi="Verdana"/>
          <w:sz w:val="20"/>
          <w:szCs w:val="20"/>
          <w:lang w:val="fr-FR"/>
        </w:rPr>
        <w:t xml:space="preserve">, </w:t>
      </w:r>
      <w:r w:rsidR="00EE2335" w:rsidRPr="008D72D4">
        <w:rPr>
          <w:rFonts w:ascii="Verdana" w:hAnsi="Verdana"/>
          <w:sz w:val="20"/>
          <w:szCs w:val="20"/>
          <w:lang w:val="fr-FR"/>
        </w:rPr>
        <w:t xml:space="preserve">le </w:t>
      </w:r>
      <w:r w:rsidR="00674EE2">
        <w:rPr>
          <w:rFonts w:ascii="Verdana" w:hAnsi="Verdana"/>
          <w:sz w:val="20"/>
          <w:szCs w:val="20"/>
          <w:lang w:val="fr-FR"/>
        </w:rPr>
        <w:t>5</w:t>
      </w:r>
      <w:r w:rsidR="00A65B5F" w:rsidRPr="008D72D4">
        <w:rPr>
          <w:rFonts w:ascii="Verdana" w:hAnsi="Verdana"/>
          <w:sz w:val="20"/>
          <w:szCs w:val="20"/>
          <w:lang w:val="fr-FR"/>
        </w:rPr>
        <w:t xml:space="preserve"> </w:t>
      </w:r>
      <w:r w:rsidR="00EE2335" w:rsidRPr="008D72D4">
        <w:rPr>
          <w:rFonts w:ascii="Verdana" w:hAnsi="Verdana"/>
          <w:sz w:val="20"/>
          <w:szCs w:val="20"/>
          <w:lang w:val="fr-FR"/>
        </w:rPr>
        <w:t>juin</w:t>
      </w:r>
      <w:r w:rsidR="00A65B5F" w:rsidRPr="008D72D4">
        <w:rPr>
          <w:rFonts w:ascii="Verdana" w:hAnsi="Verdana"/>
          <w:sz w:val="20"/>
          <w:szCs w:val="20"/>
          <w:lang w:val="fr-FR"/>
        </w:rPr>
        <w:t xml:space="preserve"> </w:t>
      </w:r>
      <w:r w:rsidR="00B10677" w:rsidRPr="008D72D4">
        <w:rPr>
          <w:rFonts w:ascii="Verdana" w:hAnsi="Verdana"/>
          <w:sz w:val="20"/>
          <w:szCs w:val="20"/>
          <w:lang w:val="fr-FR"/>
        </w:rPr>
        <w:t xml:space="preserve">2018 – </w:t>
      </w:r>
      <w:r w:rsidR="00EE2335" w:rsidRPr="008D72D4">
        <w:rPr>
          <w:rFonts w:ascii="Verdana" w:hAnsi="Verdana"/>
          <w:b/>
          <w:sz w:val="20"/>
          <w:szCs w:val="20"/>
          <w:lang w:val="fr-FR"/>
        </w:rPr>
        <w:t xml:space="preserve">Pour la </w:t>
      </w:r>
      <w:r w:rsidR="00674EE2">
        <w:rPr>
          <w:rFonts w:ascii="Verdana" w:hAnsi="Verdana"/>
          <w:b/>
          <w:sz w:val="20"/>
          <w:szCs w:val="20"/>
          <w:lang w:val="fr-FR"/>
        </w:rPr>
        <w:t>deuxième</w:t>
      </w:r>
      <w:r w:rsidR="00EE2335" w:rsidRPr="008D72D4">
        <w:rPr>
          <w:rFonts w:ascii="Verdana" w:hAnsi="Verdana"/>
          <w:b/>
          <w:sz w:val="20"/>
          <w:szCs w:val="20"/>
          <w:lang w:val="fr-FR"/>
        </w:rPr>
        <w:t xml:space="preserve"> fois consécutive</w:t>
      </w:r>
      <w:r w:rsidR="00EE2335" w:rsidRPr="008D72D4">
        <w:rPr>
          <w:rFonts w:ascii="Verdana" w:hAnsi="Verdana"/>
          <w:sz w:val="20"/>
          <w:szCs w:val="20"/>
          <w:lang w:val="fr-FR"/>
        </w:rPr>
        <w:t xml:space="preserve"> </w:t>
      </w:r>
      <w:proofErr w:type="spellStart"/>
      <w:r w:rsidR="00B10677" w:rsidRPr="008D72D4">
        <w:rPr>
          <w:rFonts w:ascii="Verdana" w:hAnsi="Verdana"/>
          <w:b/>
          <w:sz w:val="20"/>
          <w:szCs w:val="20"/>
          <w:lang w:val="fr-FR"/>
        </w:rPr>
        <w:t>Basware</w:t>
      </w:r>
      <w:proofErr w:type="spellEnd"/>
      <w:r w:rsidR="00B10677" w:rsidRPr="008D72D4">
        <w:rPr>
          <w:rFonts w:ascii="Verdana" w:hAnsi="Verdana"/>
          <w:b/>
          <w:sz w:val="20"/>
          <w:szCs w:val="20"/>
          <w:lang w:val="fr-FR"/>
        </w:rPr>
        <w:t xml:space="preserve"> </w:t>
      </w:r>
      <w:r w:rsidR="00EE2335" w:rsidRPr="008D72D4">
        <w:rPr>
          <w:rFonts w:ascii="Verdana" w:hAnsi="Verdana"/>
          <w:b/>
          <w:sz w:val="20"/>
          <w:szCs w:val="20"/>
          <w:lang w:val="fr-FR"/>
        </w:rPr>
        <w:t>est nommé leader dans le carré magique de Gartner pour les solutions Procure-to-</w:t>
      </w:r>
      <w:proofErr w:type="spellStart"/>
      <w:r w:rsidR="00EE2335" w:rsidRPr="008D72D4">
        <w:rPr>
          <w:rFonts w:ascii="Verdana" w:hAnsi="Verdana"/>
          <w:b/>
          <w:sz w:val="20"/>
          <w:szCs w:val="20"/>
          <w:lang w:val="fr-FR"/>
        </w:rPr>
        <w:t>Pay</w:t>
      </w:r>
      <w:proofErr w:type="spellEnd"/>
      <w:r w:rsidR="00EE2335" w:rsidRPr="008D72D4">
        <w:rPr>
          <w:rFonts w:ascii="Verdana" w:hAnsi="Verdana"/>
          <w:b/>
          <w:sz w:val="20"/>
          <w:szCs w:val="20"/>
          <w:lang w:val="fr-FR"/>
        </w:rPr>
        <w:t xml:space="preserve"> </w:t>
      </w:r>
      <w:r w:rsidR="00B10677" w:rsidRPr="008D72D4">
        <w:rPr>
          <w:rFonts w:ascii="Verdana" w:hAnsi="Verdana"/>
          <w:b/>
          <w:sz w:val="20"/>
          <w:szCs w:val="20"/>
          <w:lang w:val="fr-FR"/>
        </w:rPr>
        <w:t xml:space="preserve">(Gartner, Inc. </w:t>
      </w:r>
      <w:proofErr w:type="spellStart"/>
      <w:r w:rsidR="00B10677" w:rsidRPr="008D72D4">
        <w:rPr>
          <w:rFonts w:ascii="Verdana" w:hAnsi="Verdana"/>
          <w:b/>
          <w:sz w:val="20"/>
          <w:szCs w:val="20"/>
          <w:lang w:val="fr-FR"/>
        </w:rPr>
        <w:t>Magic</w:t>
      </w:r>
      <w:proofErr w:type="spellEnd"/>
      <w:r w:rsidR="00B10677" w:rsidRPr="008D72D4">
        <w:rPr>
          <w:rFonts w:ascii="Verdana" w:hAnsi="Verdana"/>
          <w:b/>
          <w:sz w:val="20"/>
          <w:szCs w:val="20"/>
          <w:lang w:val="fr-FR"/>
        </w:rPr>
        <w:t xml:space="preserve"> Quadrant </w:t>
      </w:r>
      <w:r w:rsidR="00EE2335" w:rsidRPr="008D72D4">
        <w:rPr>
          <w:rFonts w:ascii="Verdana" w:hAnsi="Verdana"/>
          <w:b/>
          <w:sz w:val="20"/>
          <w:szCs w:val="20"/>
          <w:lang w:val="fr-FR"/>
        </w:rPr>
        <w:t>pour</w:t>
      </w:r>
      <w:r w:rsidR="00B10677" w:rsidRPr="008D72D4">
        <w:rPr>
          <w:rFonts w:ascii="Verdana" w:hAnsi="Verdana"/>
          <w:b/>
          <w:sz w:val="20"/>
          <w:szCs w:val="20"/>
          <w:lang w:val="fr-FR"/>
        </w:rPr>
        <w:t xml:space="preserve"> Procure-to-</w:t>
      </w:r>
      <w:proofErr w:type="spellStart"/>
      <w:r w:rsidR="00B10677" w:rsidRPr="008D72D4">
        <w:rPr>
          <w:rFonts w:ascii="Verdana" w:hAnsi="Verdana"/>
          <w:b/>
          <w:sz w:val="20"/>
          <w:szCs w:val="20"/>
          <w:lang w:val="fr-FR"/>
        </w:rPr>
        <w:t>Pay</w:t>
      </w:r>
      <w:proofErr w:type="spellEnd"/>
      <w:r w:rsidR="00B10677" w:rsidRPr="008D72D4">
        <w:rPr>
          <w:rFonts w:ascii="Verdana" w:hAnsi="Verdana"/>
          <w:b/>
          <w:sz w:val="20"/>
          <w:szCs w:val="20"/>
          <w:lang w:val="fr-FR"/>
        </w:rPr>
        <w:t xml:space="preserve"> Suites, </w:t>
      </w:r>
      <w:proofErr w:type="spellStart"/>
      <w:r w:rsidR="00B10677" w:rsidRPr="008D72D4">
        <w:rPr>
          <w:rFonts w:ascii="Verdana" w:hAnsi="Verdana"/>
          <w:b/>
          <w:sz w:val="20"/>
          <w:szCs w:val="20"/>
          <w:lang w:val="fr-FR"/>
        </w:rPr>
        <w:t>Desere</w:t>
      </w:r>
      <w:proofErr w:type="spellEnd"/>
      <w:r w:rsidR="00B10677" w:rsidRPr="008D72D4">
        <w:rPr>
          <w:rFonts w:ascii="Verdana" w:hAnsi="Verdana"/>
          <w:b/>
          <w:sz w:val="20"/>
          <w:szCs w:val="20"/>
          <w:lang w:val="fr-FR"/>
        </w:rPr>
        <w:t xml:space="preserve"> Edwards, </w:t>
      </w:r>
      <w:r w:rsidR="00EE2335" w:rsidRPr="008D72D4">
        <w:rPr>
          <w:rFonts w:ascii="Verdana" w:hAnsi="Verdana"/>
          <w:b/>
          <w:sz w:val="20"/>
          <w:szCs w:val="20"/>
          <w:lang w:val="fr-FR"/>
        </w:rPr>
        <w:t xml:space="preserve">le </w:t>
      </w:r>
      <w:r w:rsidR="00B10677" w:rsidRPr="008D72D4">
        <w:rPr>
          <w:rFonts w:ascii="Verdana" w:hAnsi="Verdana"/>
          <w:b/>
          <w:sz w:val="20"/>
          <w:szCs w:val="20"/>
          <w:lang w:val="fr-FR"/>
        </w:rPr>
        <w:t xml:space="preserve">29 </w:t>
      </w:r>
      <w:r w:rsidR="00EE2335" w:rsidRPr="008D72D4">
        <w:rPr>
          <w:rFonts w:ascii="Verdana" w:hAnsi="Verdana"/>
          <w:b/>
          <w:sz w:val="20"/>
          <w:szCs w:val="20"/>
          <w:lang w:val="fr-FR"/>
        </w:rPr>
        <w:t>mai</w:t>
      </w:r>
      <w:r w:rsidR="00B10677" w:rsidRPr="008D72D4">
        <w:rPr>
          <w:rFonts w:ascii="Verdana" w:hAnsi="Verdana"/>
          <w:b/>
          <w:sz w:val="20"/>
          <w:szCs w:val="20"/>
          <w:lang w:val="fr-FR"/>
        </w:rPr>
        <w:t xml:space="preserve"> 2018). </w:t>
      </w:r>
      <w:r w:rsidR="00EE2335" w:rsidRPr="008D72D4">
        <w:rPr>
          <w:rFonts w:ascii="Verdana" w:hAnsi="Verdana"/>
          <w:b/>
          <w:sz w:val="20"/>
          <w:szCs w:val="20"/>
          <w:lang w:val="fr-FR"/>
        </w:rPr>
        <w:t xml:space="preserve">Le rapport comprend une évaluation de </w:t>
      </w:r>
      <w:r w:rsidR="00D330DD">
        <w:rPr>
          <w:rFonts w:ascii="Verdana" w:hAnsi="Verdana"/>
          <w:b/>
          <w:sz w:val="20"/>
          <w:szCs w:val="20"/>
          <w:lang w:val="fr-FR"/>
        </w:rPr>
        <w:t>quinze</w:t>
      </w:r>
      <w:bookmarkStart w:id="0" w:name="_GoBack"/>
      <w:bookmarkEnd w:id="0"/>
      <w:r w:rsidR="00EE2335" w:rsidRPr="008D72D4">
        <w:rPr>
          <w:rFonts w:ascii="Verdana" w:hAnsi="Verdana"/>
          <w:b/>
          <w:sz w:val="20"/>
          <w:szCs w:val="20"/>
          <w:lang w:val="fr-FR"/>
        </w:rPr>
        <w:t xml:space="preserve"> </w:t>
      </w:r>
      <w:r w:rsidR="00674EE2">
        <w:rPr>
          <w:rFonts w:ascii="Verdana" w:hAnsi="Verdana"/>
          <w:b/>
          <w:sz w:val="20"/>
          <w:szCs w:val="20"/>
          <w:lang w:val="fr-FR"/>
        </w:rPr>
        <w:t>fournisseurs de solutions P2P.</w:t>
      </w:r>
    </w:p>
    <w:p w14:paraId="31F7E0BE" w14:textId="77777777" w:rsidR="00B10677" w:rsidRPr="008D72D4" w:rsidRDefault="00B10677" w:rsidP="002036DC">
      <w:pPr>
        <w:spacing w:line="360" w:lineRule="auto"/>
        <w:rPr>
          <w:rFonts w:ascii="Verdana" w:hAnsi="Verdana"/>
          <w:b/>
          <w:sz w:val="20"/>
          <w:szCs w:val="20"/>
          <w:lang w:val="fr-FR"/>
        </w:rPr>
      </w:pPr>
    </w:p>
    <w:p w14:paraId="1EEEA408" w14:textId="0CDEF6D6" w:rsidR="00674EE2" w:rsidRDefault="00EE2335" w:rsidP="002036DC">
      <w:pPr>
        <w:spacing w:line="360" w:lineRule="auto"/>
        <w:rPr>
          <w:rFonts w:ascii="Verdana" w:hAnsi="Verdana"/>
          <w:sz w:val="20"/>
          <w:szCs w:val="20"/>
          <w:lang w:val="fr-FR"/>
        </w:rPr>
      </w:pPr>
      <w:proofErr w:type="spellStart"/>
      <w:r w:rsidRPr="008D72D4">
        <w:rPr>
          <w:rFonts w:ascii="Verdana" w:hAnsi="Verdana"/>
          <w:sz w:val="20"/>
          <w:szCs w:val="20"/>
          <w:lang w:val="fr-FR"/>
        </w:rPr>
        <w:t>Basware</w:t>
      </w:r>
      <w:proofErr w:type="spellEnd"/>
      <w:r w:rsidRPr="008D72D4">
        <w:rPr>
          <w:rFonts w:ascii="Verdana" w:hAnsi="Verdana"/>
          <w:sz w:val="20"/>
          <w:szCs w:val="20"/>
          <w:lang w:val="fr-FR"/>
        </w:rPr>
        <w:t xml:space="preserve"> est reconnu</w:t>
      </w:r>
      <w:r w:rsidR="00F1295D" w:rsidRPr="008D72D4">
        <w:rPr>
          <w:rFonts w:ascii="Verdana" w:hAnsi="Verdana"/>
          <w:sz w:val="20"/>
          <w:szCs w:val="20"/>
          <w:lang w:val="fr-FR"/>
        </w:rPr>
        <w:t xml:space="preserve"> par Gartner </w:t>
      </w:r>
      <w:r w:rsidR="00674EE2" w:rsidRPr="00674EE2">
        <w:rPr>
          <w:rFonts w:ascii="Verdana" w:hAnsi="Verdana"/>
          <w:sz w:val="20"/>
          <w:szCs w:val="20"/>
          <w:lang w:val="fr-FR"/>
        </w:rPr>
        <w:t>pour l'exhaustivité de sa vision et sa capacité à exécuter</w:t>
      </w:r>
      <w:r w:rsidR="00674EE2">
        <w:rPr>
          <w:rFonts w:ascii="Verdana" w:hAnsi="Verdana"/>
          <w:sz w:val="20"/>
          <w:szCs w:val="20"/>
          <w:lang w:val="fr-FR"/>
        </w:rPr>
        <w:t>.</w:t>
      </w:r>
    </w:p>
    <w:p w14:paraId="772D9C06" w14:textId="77777777" w:rsidR="00B10677" w:rsidRPr="008D72D4" w:rsidRDefault="00B10677" w:rsidP="002036DC">
      <w:pPr>
        <w:spacing w:line="360" w:lineRule="auto"/>
        <w:rPr>
          <w:rFonts w:ascii="Verdana" w:hAnsi="Verdana"/>
          <w:sz w:val="20"/>
          <w:szCs w:val="20"/>
          <w:lang w:val="fr-FR"/>
        </w:rPr>
      </w:pPr>
    </w:p>
    <w:p w14:paraId="66653031" w14:textId="2946D7C1" w:rsidR="00125C11" w:rsidRPr="008D72D4" w:rsidRDefault="00B10677" w:rsidP="002036DC">
      <w:pPr>
        <w:spacing w:line="360" w:lineRule="auto"/>
        <w:rPr>
          <w:rFonts w:ascii="Verdana" w:hAnsi="Verdana"/>
          <w:i/>
          <w:sz w:val="20"/>
          <w:szCs w:val="20"/>
          <w:lang w:val="fr-FR"/>
        </w:rPr>
      </w:pPr>
      <w:r w:rsidRPr="008D72D4">
        <w:rPr>
          <w:rFonts w:ascii="Verdana" w:hAnsi="Verdana"/>
          <w:i/>
          <w:sz w:val="20"/>
          <w:szCs w:val="20"/>
          <w:lang w:val="fr-FR"/>
        </w:rPr>
        <w:t>"</w:t>
      </w:r>
      <w:r w:rsidR="00125C11" w:rsidRPr="008D72D4">
        <w:rPr>
          <w:rFonts w:ascii="Verdana" w:hAnsi="Verdana"/>
          <w:i/>
          <w:sz w:val="20"/>
          <w:szCs w:val="20"/>
          <w:lang w:val="fr-FR"/>
        </w:rPr>
        <w:t xml:space="preserve"> Nous sommes d’avis que la place qu’o</w:t>
      </w:r>
      <w:r w:rsidR="006406C7">
        <w:rPr>
          <w:rFonts w:ascii="Verdana" w:hAnsi="Verdana"/>
          <w:i/>
          <w:sz w:val="20"/>
          <w:szCs w:val="20"/>
          <w:lang w:val="fr-FR"/>
        </w:rPr>
        <w:t xml:space="preserve">ccupe </w:t>
      </w:r>
      <w:proofErr w:type="spellStart"/>
      <w:r w:rsidR="006406C7">
        <w:rPr>
          <w:rFonts w:ascii="Verdana" w:hAnsi="Verdana"/>
          <w:i/>
          <w:sz w:val="20"/>
          <w:szCs w:val="20"/>
          <w:lang w:val="fr-FR"/>
        </w:rPr>
        <w:t>Basware</w:t>
      </w:r>
      <w:proofErr w:type="spellEnd"/>
      <w:r w:rsidR="006406C7">
        <w:rPr>
          <w:rFonts w:ascii="Verdana" w:hAnsi="Verdana"/>
          <w:i/>
          <w:sz w:val="20"/>
          <w:szCs w:val="20"/>
          <w:lang w:val="fr-FR"/>
        </w:rPr>
        <w:t xml:space="preserve"> dans le carré mag</w:t>
      </w:r>
      <w:r w:rsidR="00125C11" w:rsidRPr="008D72D4">
        <w:rPr>
          <w:rFonts w:ascii="Verdana" w:hAnsi="Verdana"/>
          <w:i/>
          <w:sz w:val="20"/>
          <w:szCs w:val="20"/>
          <w:lang w:val="fr-FR"/>
        </w:rPr>
        <w:t>i</w:t>
      </w:r>
      <w:r w:rsidR="006406C7">
        <w:rPr>
          <w:rFonts w:ascii="Verdana" w:hAnsi="Verdana"/>
          <w:i/>
          <w:sz w:val="20"/>
          <w:szCs w:val="20"/>
          <w:lang w:val="fr-FR"/>
        </w:rPr>
        <w:t>q</w:t>
      </w:r>
      <w:r w:rsidR="00125C11" w:rsidRPr="008D72D4">
        <w:rPr>
          <w:rFonts w:ascii="Verdana" w:hAnsi="Verdana"/>
          <w:i/>
          <w:sz w:val="20"/>
          <w:szCs w:val="20"/>
          <w:lang w:val="fr-FR"/>
        </w:rPr>
        <w:t xml:space="preserve">ue de Gartner confirme ce qui est pour nous la force motrice derrière notre position de leader du marché : les clients”, </w:t>
      </w:r>
      <w:r w:rsidR="00125C11" w:rsidRPr="008D72D4">
        <w:rPr>
          <w:rFonts w:ascii="Verdana" w:hAnsi="Verdana"/>
          <w:sz w:val="20"/>
          <w:szCs w:val="20"/>
          <w:lang w:val="fr-FR"/>
        </w:rPr>
        <w:t xml:space="preserve">dit </w:t>
      </w:r>
      <w:proofErr w:type="spellStart"/>
      <w:r w:rsidRPr="008D72D4">
        <w:rPr>
          <w:rFonts w:ascii="Verdana" w:hAnsi="Verdana"/>
          <w:sz w:val="20"/>
          <w:szCs w:val="20"/>
          <w:lang w:val="fr-FR"/>
        </w:rPr>
        <w:t>Vesa</w:t>
      </w:r>
      <w:proofErr w:type="spellEnd"/>
      <w:r w:rsidRPr="008D72D4">
        <w:rPr>
          <w:rFonts w:ascii="Verdana" w:hAnsi="Verdana"/>
          <w:sz w:val="20"/>
          <w:szCs w:val="20"/>
          <w:lang w:val="fr-FR"/>
        </w:rPr>
        <w:t xml:space="preserve"> </w:t>
      </w:r>
      <w:proofErr w:type="spellStart"/>
      <w:r w:rsidRPr="008D72D4">
        <w:rPr>
          <w:rFonts w:ascii="Verdana" w:hAnsi="Verdana"/>
          <w:sz w:val="20"/>
          <w:szCs w:val="20"/>
          <w:lang w:val="fr-FR"/>
        </w:rPr>
        <w:t>Tykkyläinen</w:t>
      </w:r>
      <w:proofErr w:type="spellEnd"/>
      <w:r w:rsidRPr="008D72D4">
        <w:rPr>
          <w:rFonts w:ascii="Verdana" w:hAnsi="Verdana"/>
          <w:sz w:val="20"/>
          <w:szCs w:val="20"/>
          <w:lang w:val="fr-FR"/>
        </w:rPr>
        <w:t xml:space="preserve">, CEO </w:t>
      </w:r>
      <w:r w:rsidR="00125C11" w:rsidRPr="008D72D4">
        <w:rPr>
          <w:rFonts w:ascii="Verdana" w:hAnsi="Verdana"/>
          <w:sz w:val="20"/>
          <w:szCs w:val="20"/>
          <w:lang w:val="fr-FR"/>
        </w:rPr>
        <w:t>de</w:t>
      </w:r>
      <w:r w:rsidRPr="008D72D4">
        <w:rPr>
          <w:rFonts w:ascii="Verdana" w:hAnsi="Verdana"/>
          <w:sz w:val="20"/>
          <w:szCs w:val="20"/>
          <w:lang w:val="fr-FR"/>
        </w:rPr>
        <w:t xml:space="preserve"> </w:t>
      </w:r>
      <w:proofErr w:type="spellStart"/>
      <w:r w:rsidRPr="008D72D4">
        <w:rPr>
          <w:rFonts w:ascii="Verdana" w:hAnsi="Verdana"/>
          <w:sz w:val="20"/>
          <w:szCs w:val="20"/>
          <w:lang w:val="fr-FR"/>
        </w:rPr>
        <w:t>Basware</w:t>
      </w:r>
      <w:proofErr w:type="spellEnd"/>
      <w:r w:rsidRPr="008D72D4">
        <w:rPr>
          <w:rFonts w:ascii="Verdana" w:hAnsi="Verdana"/>
          <w:sz w:val="20"/>
          <w:szCs w:val="20"/>
          <w:lang w:val="fr-FR"/>
        </w:rPr>
        <w:t xml:space="preserve">. </w:t>
      </w:r>
      <w:r w:rsidRPr="008D72D4">
        <w:rPr>
          <w:rFonts w:ascii="Verdana" w:hAnsi="Verdana"/>
          <w:i/>
          <w:sz w:val="20"/>
          <w:szCs w:val="20"/>
          <w:lang w:val="fr-FR"/>
        </w:rPr>
        <w:t>"</w:t>
      </w:r>
      <w:r w:rsidR="00125C11" w:rsidRPr="008D72D4">
        <w:rPr>
          <w:rFonts w:ascii="Verdana" w:hAnsi="Verdana"/>
          <w:i/>
          <w:sz w:val="20"/>
          <w:szCs w:val="20"/>
          <w:lang w:val="fr-FR"/>
        </w:rPr>
        <w:t xml:space="preserve"> Nous livrons le meilleur soutien client et la meilleure </w:t>
      </w:r>
      <w:proofErr w:type="spellStart"/>
      <w:r w:rsidR="00125C11" w:rsidRPr="008D72D4">
        <w:rPr>
          <w:rFonts w:ascii="Verdana" w:hAnsi="Verdana"/>
          <w:i/>
          <w:sz w:val="20"/>
          <w:szCs w:val="20"/>
          <w:lang w:val="fr-FR"/>
        </w:rPr>
        <w:t>modulabilité</w:t>
      </w:r>
      <w:proofErr w:type="spellEnd"/>
      <w:r w:rsidR="00125C11" w:rsidRPr="008D72D4">
        <w:rPr>
          <w:rFonts w:ascii="Verdana" w:hAnsi="Verdana"/>
          <w:i/>
          <w:sz w:val="20"/>
          <w:szCs w:val="20"/>
          <w:lang w:val="fr-FR"/>
        </w:rPr>
        <w:t xml:space="preserve"> dans le monde entier, ainsi que les possibilités d’intégration et d’implémentation dont nos clients ont besoin. Voilà pourquoi </w:t>
      </w:r>
      <w:proofErr w:type="spellStart"/>
      <w:r w:rsidR="00125C11" w:rsidRPr="008D72D4">
        <w:rPr>
          <w:rFonts w:ascii="Verdana" w:hAnsi="Verdana"/>
          <w:i/>
          <w:sz w:val="20"/>
          <w:szCs w:val="20"/>
          <w:lang w:val="fr-FR"/>
        </w:rPr>
        <w:t>Basware</w:t>
      </w:r>
      <w:proofErr w:type="spellEnd"/>
      <w:r w:rsidR="00125C11" w:rsidRPr="008D72D4">
        <w:rPr>
          <w:rFonts w:ascii="Verdana" w:hAnsi="Verdana"/>
          <w:i/>
          <w:sz w:val="20"/>
          <w:szCs w:val="20"/>
          <w:lang w:val="fr-FR"/>
        </w:rPr>
        <w:t xml:space="preserve"> renforce sa position de leader dans le carré magique.”</w:t>
      </w:r>
    </w:p>
    <w:p w14:paraId="20985EC0" w14:textId="77777777" w:rsidR="00B10677" w:rsidRPr="008D72D4" w:rsidRDefault="00B10677" w:rsidP="002036DC">
      <w:pPr>
        <w:spacing w:line="360" w:lineRule="auto"/>
        <w:rPr>
          <w:rFonts w:ascii="Verdana" w:hAnsi="Verdana"/>
          <w:i/>
          <w:sz w:val="20"/>
          <w:szCs w:val="20"/>
          <w:lang w:val="fr-FR"/>
        </w:rPr>
      </w:pPr>
    </w:p>
    <w:p w14:paraId="20BC5111" w14:textId="4595A0C4" w:rsidR="00291ADF" w:rsidRPr="008D72D4" w:rsidRDefault="00291ADF" w:rsidP="002036DC">
      <w:pPr>
        <w:spacing w:line="360" w:lineRule="auto"/>
        <w:rPr>
          <w:rFonts w:ascii="Verdana" w:hAnsi="Verdana"/>
          <w:sz w:val="20"/>
          <w:szCs w:val="20"/>
          <w:lang w:val="fr-FR"/>
        </w:rPr>
      </w:pPr>
      <w:r w:rsidRPr="008D72D4">
        <w:rPr>
          <w:rFonts w:ascii="Verdana" w:hAnsi="Verdana"/>
          <w:sz w:val="20"/>
          <w:szCs w:val="20"/>
          <w:lang w:val="fr-FR"/>
        </w:rPr>
        <w:t xml:space="preserve">Toutes les solutions P2P de </w:t>
      </w:r>
      <w:proofErr w:type="spellStart"/>
      <w:r w:rsidRPr="008D72D4">
        <w:rPr>
          <w:rFonts w:ascii="Verdana" w:hAnsi="Verdana"/>
          <w:sz w:val="20"/>
          <w:szCs w:val="20"/>
          <w:lang w:val="fr-FR"/>
        </w:rPr>
        <w:t>Basware</w:t>
      </w:r>
      <w:proofErr w:type="spellEnd"/>
      <w:r w:rsidRPr="008D72D4">
        <w:rPr>
          <w:rFonts w:ascii="Verdana" w:hAnsi="Verdana"/>
          <w:sz w:val="20"/>
          <w:szCs w:val="20"/>
          <w:lang w:val="fr-FR"/>
        </w:rPr>
        <w:t xml:space="preserve"> sont basées sur une plateforme mondiale, collaborative, sécurisée et ‘cloud-</w:t>
      </w:r>
      <w:proofErr w:type="spellStart"/>
      <w:r w:rsidRPr="008D72D4">
        <w:rPr>
          <w:rFonts w:ascii="Verdana" w:hAnsi="Verdana"/>
          <w:sz w:val="20"/>
          <w:szCs w:val="20"/>
          <w:lang w:val="fr-FR"/>
        </w:rPr>
        <w:t>based</w:t>
      </w:r>
      <w:proofErr w:type="spellEnd"/>
      <w:r w:rsidRPr="008D72D4">
        <w:rPr>
          <w:rFonts w:ascii="Verdana" w:hAnsi="Verdana"/>
          <w:sz w:val="20"/>
          <w:szCs w:val="20"/>
          <w:lang w:val="fr-FR"/>
        </w:rPr>
        <w:t xml:space="preserve">’, qui inclut l’intégration et les analyses, et qui est élargie de services offrant une plus-value et aidant les clients à renforcer leurs relations avec les fournisseurs et à optimiser leur capital de fonctionnement. </w:t>
      </w:r>
    </w:p>
    <w:p w14:paraId="1FFB70A8" w14:textId="488E9DFD" w:rsidR="00672BCD" w:rsidRPr="008D72D4" w:rsidRDefault="00672BCD" w:rsidP="002036DC">
      <w:pPr>
        <w:spacing w:line="360" w:lineRule="auto"/>
        <w:rPr>
          <w:rFonts w:ascii="Verdana" w:hAnsi="Verdana"/>
          <w:sz w:val="20"/>
          <w:szCs w:val="20"/>
          <w:lang w:val="fr-FR"/>
        </w:rPr>
      </w:pPr>
      <w:r w:rsidRPr="008D72D4">
        <w:rPr>
          <w:rFonts w:ascii="Verdana" w:hAnsi="Verdana"/>
          <w:sz w:val="20"/>
          <w:szCs w:val="20"/>
          <w:lang w:val="fr-FR"/>
        </w:rPr>
        <w:lastRenderedPageBreak/>
        <w:t xml:space="preserve">Le noyau des solutions </w:t>
      </w:r>
      <w:proofErr w:type="spellStart"/>
      <w:r w:rsidRPr="008D72D4">
        <w:rPr>
          <w:rFonts w:ascii="Verdana" w:hAnsi="Verdana"/>
          <w:sz w:val="20"/>
          <w:szCs w:val="20"/>
          <w:lang w:val="fr-FR"/>
        </w:rPr>
        <w:t>Basware</w:t>
      </w:r>
      <w:proofErr w:type="spellEnd"/>
      <w:r w:rsidRPr="008D72D4">
        <w:rPr>
          <w:rFonts w:ascii="Verdana" w:hAnsi="Verdana"/>
          <w:sz w:val="20"/>
          <w:szCs w:val="20"/>
          <w:lang w:val="fr-FR"/>
        </w:rPr>
        <w:t xml:space="preserve"> est le réseau </w:t>
      </w:r>
      <w:proofErr w:type="spellStart"/>
      <w:r w:rsidRPr="008D72D4">
        <w:rPr>
          <w:rFonts w:ascii="Verdana" w:hAnsi="Verdana"/>
          <w:sz w:val="20"/>
          <w:szCs w:val="20"/>
          <w:lang w:val="fr-FR"/>
        </w:rPr>
        <w:t>Basware</w:t>
      </w:r>
      <w:proofErr w:type="spellEnd"/>
      <w:r w:rsidRPr="008D72D4">
        <w:rPr>
          <w:rFonts w:ascii="Verdana" w:hAnsi="Verdana"/>
          <w:sz w:val="20"/>
          <w:szCs w:val="20"/>
          <w:lang w:val="fr-FR"/>
        </w:rPr>
        <w:t xml:space="preserve">, le plus grand réseau commercial ouvert du monde, comptant plus d’un million d’entreprises </w:t>
      </w:r>
      <w:r w:rsidR="006406C7">
        <w:rPr>
          <w:rFonts w:ascii="Verdana" w:hAnsi="Verdana"/>
          <w:sz w:val="20"/>
          <w:szCs w:val="20"/>
          <w:lang w:val="fr-FR"/>
        </w:rPr>
        <w:t xml:space="preserve">connectées entre elles </w:t>
      </w:r>
      <w:r w:rsidRPr="008D72D4">
        <w:rPr>
          <w:rFonts w:ascii="Verdana" w:hAnsi="Verdana"/>
          <w:sz w:val="20"/>
          <w:szCs w:val="20"/>
          <w:lang w:val="fr-FR"/>
        </w:rPr>
        <w:t xml:space="preserve">dans plus de 100 pays. </w:t>
      </w:r>
    </w:p>
    <w:p w14:paraId="59C512FD" w14:textId="77777777" w:rsidR="00B10677" w:rsidRPr="008D72D4" w:rsidRDefault="00B10677" w:rsidP="002036DC">
      <w:pPr>
        <w:spacing w:line="360" w:lineRule="auto"/>
        <w:rPr>
          <w:rFonts w:ascii="Verdana" w:hAnsi="Verdana"/>
          <w:sz w:val="20"/>
          <w:szCs w:val="20"/>
          <w:lang w:val="fr-FR"/>
        </w:rPr>
      </w:pPr>
    </w:p>
    <w:p w14:paraId="0EA0FE7E" w14:textId="76C3E502" w:rsidR="0025664C" w:rsidRDefault="00B10677" w:rsidP="002036DC">
      <w:pPr>
        <w:spacing w:line="360" w:lineRule="auto"/>
        <w:rPr>
          <w:rFonts w:ascii="Verdana" w:hAnsi="Verdana"/>
          <w:i/>
          <w:sz w:val="20"/>
          <w:szCs w:val="20"/>
          <w:lang w:val="fr-FR"/>
        </w:rPr>
      </w:pPr>
      <w:r w:rsidRPr="008D72D4">
        <w:rPr>
          <w:rFonts w:ascii="Verdana" w:hAnsi="Verdana"/>
          <w:i/>
          <w:sz w:val="20"/>
          <w:szCs w:val="20"/>
          <w:lang w:val="fr-FR"/>
        </w:rPr>
        <w:t>"</w:t>
      </w:r>
      <w:proofErr w:type="spellStart"/>
      <w:r w:rsidRPr="008D72D4">
        <w:rPr>
          <w:rFonts w:ascii="Verdana" w:hAnsi="Verdana"/>
          <w:i/>
          <w:sz w:val="20"/>
          <w:szCs w:val="20"/>
          <w:lang w:val="fr-FR"/>
        </w:rPr>
        <w:t>Basware</w:t>
      </w:r>
      <w:proofErr w:type="spellEnd"/>
      <w:r w:rsidR="00F03870" w:rsidRPr="008D72D4">
        <w:rPr>
          <w:rFonts w:ascii="Verdana" w:hAnsi="Verdana"/>
          <w:i/>
          <w:sz w:val="20"/>
          <w:szCs w:val="20"/>
          <w:lang w:val="fr-FR"/>
        </w:rPr>
        <w:t xml:space="preserve"> n’est pas uniquement le fondateur de l’approche B2B mais offre également le plus grand réseau ouvert de e-facturation”</w:t>
      </w:r>
      <w:r w:rsidR="00A27B94" w:rsidRPr="008D72D4">
        <w:rPr>
          <w:rFonts w:ascii="Verdana" w:hAnsi="Verdana"/>
          <w:i/>
          <w:sz w:val="20"/>
          <w:szCs w:val="20"/>
          <w:lang w:val="fr-FR"/>
        </w:rPr>
        <w:t>,</w:t>
      </w:r>
      <w:r w:rsidR="00A27B94" w:rsidRPr="008D72D4">
        <w:rPr>
          <w:rFonts w:ascii="Verdana" w:hAnsi="Verdana"/>
          <w:sz w:val="20"/>
          <w:szCs w:val="20"/>
          <w:lang w:val="fr-FR"/>
        </w:rPr>
        <w:t xml:space="preserve"> </w:t>
      </w:r>
      <w:r w:rsidR="0025664C" w:rsidRPr="008D72D4">
        <w:rPr>
          <w:rFonts w:ascii="Verdana" w:hAnsi="Verdana"/>
          <w:sz w:val="20"/>
          <w:szCs w:val="20"/>
          <w:lang w:val="fr-FR"/>
        </w:rPr>
        <w:t>poursuit</w:t>
      </w:r>
      <w:r w:rsidRPr="008D72D4">
        <w:rPr>
          <w:rFonts w:ascii="Verdana" w:hAnsi="Verdana"/>
          <w:sz w:val="20"/>
          <w:szCs w:val="20"/>
          <w:lang w:val="fr-FR"/>
        </w:rPr>
        <w:t xml:space="preserve"> </w:t>
      </w:r>
      <w:proofErr w:type="spellStart"/>
      <w:r w:rsidRPr="008D72D4">
        <w:rPr>
          <w:rFonts w:ascii="Verdana" w:hAnsi="Verdana"/>
          <w:sz w:val="20"/>
          <w:szCs w:val="20"/>
          <w:lang w:val="fr-FR"/>
        </w:rPr>
        <w:t>Tykkyläinen</w:t>
      </w:r>
      <w:proofErr w:type="spellEnd"/>
      <w:r w:rsidRPr="008D72D4">
        <w:rPr>
          <w:rFonts w:ascii="Verdana" w:hAnsi="Verdana"/>
          <w:sz w:val="20"/>
          <w:szCs w:val="20"/>
          <w:lang w:val="fr-FR"/>
        </w:rPr>
        <w:t xml:space="preserve">. </w:t>
      </w:r>
      <w:r w:rsidR="00A27B94" w:rsidRPr="008D72D4">
        <w:rPr>
          <w:rFonts w:ascii="Verdana" w:hAnsi="Verdana"/>
          <w:i/>
          <w:sz w:val="20"/>
          <w:szCs w:val="20"/>
          <w:lang w:val="fr-FR"/>
        </w:rPr>
        <w:t>"</w:t>
      </w:r>
      <w:r w:rsidR="0025664C" w:rsidRPr="008D72D4">
        <w:rPr>
          <w:rFonts w:ascii="Verdana" w:hAnsi="Verdana"/>
          <w:i/>
          <w:sz w:val="20"/>
          <w:szCs w:val="20"/>
          <w:lang w:val="fr-FR"/>
        </w:rPr>
        <w:t xml:space="preserve"> Que ce soient des multinationales, des fournisseurs moyens ou de petites entreprises familiales : nous offrons 100% de on-</w:t>
      </w:r>
      <w:proofErr w:type="spellStart"/>
      <w:r w:rsidR="0025664C" w:rsidRPr="008D72D4">
        <w:rPr>
          <w:rFonts w:ascii="Verdana" w:hAnsi="Verdana"/>
          <w:i/>
          <w:sz w:val="20"/>
          <w:szCs w:val="20"/>
          <w:lang w:val="fr-FR"/>
        </w:rPr>
        <w:t>boarding</w:t>
      </w:r>
      <w:proofErr w:type="spellEnd"/>
      <w:r w:rsidR="0025664C" w:rsidRPr="008D72D4">
        <w:rPr>
          <w:rFonts w:ascii="Verdana" w:hAnsi="Verdana"/>
          <w:i/>
          <w:sz w:val="20"/>
          <w:szCs w:val="20"/>
          <w:lang w:val="fr-FR"/>
        </w:rPr>
        <w:t xml:space="preserve"> et de facturation des fournisseurs. </w:t>
      </w:r>
      <w:r w:rsidR="0099745D">
        <w:rPr>
          <w:rFonts w:ascii="Verdana" w:hAnsi="Verdana"/>
          <w:i/>
          <w:sz w:val="20"/>
          <w:szCs w:val="20"/>
          <w:lang w:val="fr-FR"/>
        </w:rPr>
        <w:t>En</w:t>
      </w:r>
      <w:r w:rsidR="002F3604" w:rsidRPr="008D72D4">
        <w:rPr>
          <w:rFonts w:ascii="Verdana" w:hAnsi="Verdana"/>
          <w:i/>
          <w:sz w:val="20"/>
          <w:szCs w:val="20"/>
          <w:lang w:val="fr-FR"/>
        </w:rPr>
        <w:t xml:space="preserve"> combinaison avec notre solution de e-</w:t>
      </w:r>
      <w:proofErr w:type="spellStart"/>
      <w:r w:rsidR="002F3604" w:rsidRPr="008D72D4">
        <w:rPr>
          <w:rFonts w:ascii="Verdana" w:hAnsi="Verdana"/>
          <w:i/>
          <w:sz w:val="20"/>
          <w:szCs w:val="20"/>
          <w:lang w:val="fr-FR"/>
        </w:rPr>
        <w:t>procurement</w:t>
      </w:r>
      <w:proofErr w:type="spellEnd"/>
      <w:r w:rsidR="002F3604" w:rsidRPr="008D72D4">
        <w:rPr>
          <w:rFonts w:ascii="Verdana" w:hAnsi="Verdana"/>
          <w:i/>
          <w:sz w:val="20"/>
          <w:szCs w:val="20"/>
          <w:lang w:val="fr-FR"/>
        </w:rPr>
        <w:t xml:space="preserve"> qui est conçu</w:t>
      </w:r>
      <w:r w:rsidR="0099745D">
        <w:rPr>
          <w:rFonts w:ascii="Verdana" w:hAnsi="Verdana"/>
          <w:i/>
          <w:sz w:val="20"/>
          <w:szCs w:val="20"/>
          <w:lang w:val="fr-FR"/>
        </w:rPr>
        <w:t>e</w:t>
      </w:r>
      <w:r w:rsidR="002F3604" w:rsidRPr="008D72D4">
        <w:rPr>
          <w:rFonts w:ascii="Verdana" w:hAnsi="Verdana"/>
          <w:i/>
          <w:sz w:val="20"/>
          <w:szCs w:val="20"/>
          <w:lang w:val="fr-FR"/>
        </w:rPr>
        <w:t xml:space="preserve"> pour obtenir 100% d’acceptation des utilisateurs, ces solutions offrent une transparence complète des dépenses. Ainsi nous aidons les entreprises à se transformer et à augmenter leur cashflow en économisant sur les coûts, en améliorant leur efficacité opérationnelle et en optimisant leurs relations avec les fournisseurs. </w:t>
      </w:r>
    </w:p>
    <w:p w14:paraId="353CBD3F" w14:textId="77777777" w:rsidR="00674EE2" w:rsidRPr="008D72D4" w:rsidRDefault="00674EE2" w:rsidP="002036DC">
      <w:pPr>
        <w:spacing w:line="360" w:lineRule="auto"/>
        <w:rPr>
          <w:rFonts w:ascii="Verdana" w:hAnsi="Verdana"/>
          <w:i/>
          <w:sz w:val="20"/>
          <w:szCs w:val="20"/>
          <w:lang w:val="fr-FR"/>
        </w:rPr>
      </w:pPr>
    </w:p>
    <w:p w14:paraId="6FF01522" w14:textId="4112AF66" w:rsidR="00900807" w:rsidRPr="008D72D4" w:rsidRDefault="00900807" w:rsidP="002036DC">
      <w:pPr>
        <w:spacing w:line="360" w:lineRule="auto"/>
        <w:rPr>
          <w:rFonts w:ascii="Verdana" w:hAnsi="Verdana"/>
          <w:sz w:val="20"/>
          <w:szCs w:val="20"/>
          <w:lang w:val="fr-FR"/>
        </w:rPr>
      </w:pPr>
    </w:p>
    <w:p w14:paraId="7DB57D09" w14:textId="77777777" w:rsidR="00674EE2" w:rsidRPr="00097715" w:rsidRDefault="00674EE2" w:rsidP="00674EE2">
      <w:pPr>
        <w:pStyle w:val="Normaalweb"/>
        <w:spacing w:before="0" w:beforeAutospacing="0" w:after="200" w:afterAutospacing="0" w:line="360" w:lineRule="auto"/>
        <w:rPr>
          <w:rFonts w:ascii="Verdana" w:hAnsi="Verdana"/>
          <w:color w:val="000000"/>
          <w:sz w:val="20"/>
          <w:szCs w:val="20"/>
          <w:lang w:val="fr-FR"/>
        </w:rPr>
      </w:pPr>
      <w:r w:rsidRPr="00097715">
        <w:rPr>
          <w:rFonts w:ascii="Verdana" w:hAnsi="Verdana"/>
          <w:b/>
          <w:color w:val="000000"/>
          <w:sz w:val="20"/>
          <w:szCs w:val="20"/>
          <w:lang w:val="fr-FR"/>
        </w:rPr>
        <w:t xml:space="preserve">À propos de </w:t>
      </w:r>
      <w:proofErr w:type="spellStart"/>
      <w:r w:rsidRPr="00097715">
        <w:rPr>
          <w:rFonts w:ascii="Verdana" w:hAnsi="Verdana"/>
          <w:b/>
          <w:color w:val="000000"/>
          <w:sz w:val="20"/>
          <w:szCs w:val="20"/>
          <w:lang w:val="fr-FR"/>
        </w:rPr>
        <w:t>Basware</w:t>
      </w:r>
      <w:proofErr w:type="spellEnd"/>
      <w:r w:rsidRPr="00097715">
        <w:rPr>
          <w:rFonts w:ascii="Verdana" w:hAnsi="Verdana"/>
          <w:b/>
          <w:color w:val="000000"/>
          <w:sz w:val="20"/>
          <w:szCs w:val="20"/>
          <w:lang w:val="fr-FR"/>
        </w:rPr>
        <w:br/>
      </w:r>
      <w:proofErr w:type="spellStart"/>
      <w:r w:rsidRPr="00097715">
        <w:rPr>
          <w:rFonts w:ascii="Verdana" w:hAnsi="Verdana"/>
          <w:color w:val="000000"/>
          <w:sz w:val="20"/>
          <w:szCs w:val="20"/>
          <w:lang w:val="fr-FR"/>
        </w:rPr>
        <w:t>Basware</w:t>
      </w:r>
      <w:proofErr w:type="spellEnd"/>
      <w:r w:rsidRPr="00097715">
        <w:rPr>
          <w:rFonts w:ascii="Verdana" w:hAnsi="Verdana"/>
          <w:color w:val="000000"/>
          <w:sz w:val="20"/>
          <w:szCs w:val="20"/>
          <w:lang w:val="fr-FR"/>
        </w:rPr>
        <w:t xml:space="preserve"> est un fournisseur de solutions ouvertes et sécurisées basées sur le Cloud proposant des logiciels </w:t>
      </w:r>
      <w:proofErr w:type="spellStart"/>
      <w:r w:rsidRPr="00097715">
        <w:rPr>
          <w:rFonts w:ascii="Verdana" w:hAnsi="Verdana"/>
          <w:color w:val="000000"/>
          <w:sz w:val="20"/>
          <w:szCs w:val="20"/>
          <w:lang w:val="fr-FR"/>
        </w:rPr>
        <w:t>Purchase</w:t>
      </w:r>
      <w:proofErr w:type="spellEnd"/>
      <w:r w:rsidRPr="00097715">
        <w:rPr>
          <w:rFonts w:ascii="Verdana" w:hAnsi="Verdana"/>
          <w:color w:val="000000"/>
          <w:sz w:val="20"/>
          <w:szCs w:val="20"/>
          <w:lang w:val="fr-FR"/>
        </w:rPr>
        <w:t>-to-</w:t>
      </w:r>
      <w:proofErr w:type="spellStart"/>
      <w:r w:rsidRPr="00097715">
        <w:rPr>
          <w:rFonts w:ascii="Verdana" w:hAnsi="Verdana"/>
          <w:color w:val="000000"/>
          <w:sz w:val="20"/>
          <w:szCs w:val="20"/>
          <w:lang w:val="fr-FR"/>
        </w:rPr>
        <w:t>Pay</w:t>
      </w:r>
      <w:proofErr w:type="spellEnd"/>
      <w:r w:rsidRPr="00097715">
        <w:rPr>
          <w:rFonts w:ascii="Verdana" w:hAnsi="Verdana"/>
          <w:color w:val="000000"/>
          <w:sz w:val="20"/>
          <w:szCs w:val="20"/>
          <w:lang w:val="fr-FR"/>
        </w:rPr>
        <w:t xml:space="preserve"> et de facturation électronique aux organisations de toutes tailles. Nous figurons parmi les leaders mondiaux en matière de commerce connecté et optimisons l'efficacité des processus d'achat et de gestion de la comptabilité fournisseurs/clients. Visitez</w:t>
      </w:r>
      <w:r w:rsidRPr="00097715">
        <w:rPr>
          <w:rStyle w:val="apple-converted-space"/>
          <w:rFonts w:ascii="Verdana" w:hAnsi="Verdana"/>
          <w:color w:val="000000"/>
          <w:sz w:val="20"/>
          <w:szCs w:val="20"/>
          <w:lang w:val="fr-FR"/>
        </w:rPr>
        <w:t> </w:t>
      </w:r>
      <w:hyperlink r:id="rId5" w:history="1">
        <w:r w:rsidRPr="00097715">
          <w:rPr>
            <w:rStyle w:val="Hyperlink"/>
            <w:rFonts w:ascii="Verdana" w:hAnsi="Verdana"/>
            <w:color w:val="954F72"/>
            <w:sz w:val="20"/>
            <w:szCs w:val="20"/>
            <w:lang w:val="fr-FR"/>
          </w:rPr>
          <w:t>www.basware.com</w:t>
        </w:r>
      </w:hyperlink>
      <w:r w:rsidRPr="00097715">
        <w:rPr>
          <w:rStyle w:val="apple-converted-space"/>
          <w:rFonts w:ascii="Verdana" w:hAnsi="Verdana"/>
          <w:color w:val="000000"/>
          <w:sz w:val="20"/>
          <w:szCs w:val="20"/>
          <w:lang w:val="fr-FR"/>
        </w:rPr>
        <w:t> </w:t>
      </w:r>
      <w:r w:rsidRPr="00097715">
        <w:rPr>
          <w:rFonts w:ascii="Verdana" w:hAnsi="Verdana"/>
          <w:color w:val="000000"/>
          <w:sz w:val="20"/>
          <w:szCs w:val="20"/>
          <w:lang w:val="fr-FR"/>
        </w:rPr>
        <w:t xml:space="preserve">pour en savoir plus. </w:t>
      </w:r>
    </w:p>
    <w:p w14:paraId="368ABB48" w14:textId="77777777" w:rsidR="00674EE2" w:rsidRDefault="00674EE2" w:rsidP="00674EE2">
      <w:pPr>
        <w:pStyle w:val="Normaalweb"/>
        <w:spacing w:before="0" w:beforeAutospacing="0" w:after="200" w:afterAutospacing="0" w:line="360" w:lineRule="auto"/>
        <w:rPr>
          <w:rStyle w:val="Hyperlink"/>
          <w:rFonts w:ascii="Verdana" w:hAnsi="Verdana"/>
          <w:sz w:val="20"/>
          <w:szCs w:val="20"/>
          <w:lang w:val="fr-FR"/>
        </w:rPr>
      </w:pPr>
      <w:r w:rsidRPr="00097715">
        <w:rPr>
          <w:rFonts w:ascii="Verdana" w:hAnsi="Verdana"/>
          <w:sz w:val="20"/>
          <w:szCs w:val="20"/>
          <w:lang w:val="fr-FR"/>
        </w:rPr>
        <w:t xml:space="preserve">Découvrez comment les opérations </w:t>
      </w:r>
      <w:proofErr w:type="spellStart"/>
      <w:r w:rsidRPr="00097715">
        <w:rPr>
          <w:rFonts w:ascii="Verdana" w:hAnsi="Verdana"/>
          <w:sz w:val="20"/>
          <w:szCs w:val="20"/>
          <w:lang w:val="fr-FR"/>
        </w:rPr>
        <w:t>Basware</w:t>
      </w:r>
      <w:proofErr w:type="spellEnd"/>
      <w:r w:rsidRPr="00097715">
        <w:rPr>
          <w:rFonts w:ascii="Verdana" w:hAnsi="Verdana"/>
          <w:sz w:val="20"/>
          <w:szCs w:val="20"/>
          <w:lang w:val="fr-FR"/>
        </w:rPr>
        <w:t xml:space="preserve"> simplifient et facilitent la manière de faire des affaires sur </w:t>
      </w:r>
      <w:hyperlink r:id="rId6" w:history="1">
        <w:r w:rsidRPr="00097715">
          <w:rPr>
            <w:rStyle w:val="Hyperlink"/>
            <w:rFonts w:ascii="Verdana" w:hAnsi="Verdana"/>
            <w:sz w:val="20"/>
            <w:szCs w:val="20"/>
            <w:lang w:val="fr-FR"/>
          </w:rPr>
          <w:t>http://fr.basware.be/</w:t>
        </w:r>
      </w:hyperlink>
      <w:r w:rsidRPr="00097715">
        <w:rPr>
          <w:rFonts w:ascii="Verdana" w:hAnsi="Verdana"/>
          <w:sz w:val="20"/>
          <w:szCs w:val="20"/>
          <w:lang w:val="fr-FR"/>
        </w:rPr>
        <w:t xml:space="preserve"> en </w:t>
      </w:r>
      <w:hyperlink r:id="rId7" w:history="1">
        <w:r w:rsidRPr="00097715">
          <w:rPr>
            <w:rStyle w:val="Hyperlink"/>
            <w:rFonts w:ascii="Verdana" w:hAnsi="Verdana"/>
            <w:sz w:val="20"/>
            <w:szCs w:val="20"/>
            <w:lang w:val="fr-FR"/>
          </w:rPr>
          <w:t>www.twitter.com/basware</w:t>
        </w:r>
      </w:hyperlink>
    </w:p>
    <w:p w14:paraId="033F7A20" w14:textId="77777777" w:rsidR="00674EE2" w:rsidRPr="00097715" w:rsidRDefault="00674EE2" w:rsidP="00674EE2">
      <w:pPr>
        <w:pStyle w:val="Normaalweb"/>
        <w:spacing w:before="0" w:beforeAutospacing="0" w:after="200" w:afterAutospacing="0" w:line="360" w:lineRule="auto"/>
        <w:rPr>
          <w:rStyle w:val="Hyperlink"/>
          <w:rFonts w:ascii="Verdana" w:hAnsi="Verdana"/>
          <w:color w:val="000000"/>
          <w:sz w:val="20"/>
          <w:szCs w:val="20"/>
          <w:lang w:val="fr-FR"/>
        </w:rPr>
      </w:pPr>
    </w:p>
    <w:p w14:paraId="64E1AD6D" w14:textId="0E4D094A" w:rsidR="002036DC" w:rsidRPr="008D72D4" w:rsidRDefault="00BB7403" w:rsidP="002036DC">
      <w:pPr>
        <w:suppressAutoHyphens/>
        <w:spacing w:afterLines="200" w:after="480" w:line="360" w:lineRule="auto"/>
        <w:rPr>
          <w:rFonts w:ascii="Verdana" w:hAnsi="Verdana" w:cs="Calibri"/>
          <w:sz w:val="20"/>
          <w:szCs w:val="20"/>
          <w:lang w:val="fr-FR"/>
        </w:rPr>
      </w:pPr>
      <w:r w:rsidRPr="008D72D4">
        <w:rPr>
          <w:rFonts w:ascii="Verdana" w:hAnsi="Verdana" w:cs="Calibri"/>
          <w:b/>
          <w:bCs/>
          <w:sz w:val="20"/>
          <w:szCs w:val="20"/>
          <w:lang w:val="fr-FR"/>
        </w:rPr>
        <w:t xml:space="preserve">Informations pour la presse </w:t>
      </w:r>
      <w:r w:rsidR="002036DC" w:rsidRPr="008D72D4">
        <w:rPr>
          <w:rFonts w:ascii="Verdana" w:hAnsi="Verdana" w:cs="Calibri"/>
          <w:b/>
          <w:bCs/>
          <w:sz w:val="20"/>
          <w:szCs w:val="20"/>
          <w:lang w:val="fr-FR"/>
        </w:rPr>
        <w:t xml:space="preserve">: </w:t>
      </w:r>
      <w:r w:rsidR="002036DC" w:rsidRPr="008D72D4">
        <w:rPr>
          <w:rFonts w:ascii="Verdana" w:hAnsi="Verdana" w:cs="Calibri"/>
          <w:b/>
          <w:bCs/>
          <w:sz w:val="20"/>
          <w:szCs w:val="20"/>
          <w:lang w:val="fr-FR"/>
        </w:rPr>
        <w:br/>
      </w:r>
      <w:r w:rsidR="002036DC" w:rsidRPr="008D72D4">
        <w:rPr>
          <w:rFonts w:ascii="Verdana" w:hAnsi="Verdana" w:cs="Calibri"/>
          <w:sz w:val="20"/>
          <w:szCs w:val="20"/>
          <w:lang w:val="fr-FR"/>
        </w:rPr>
        <w:t xml:space="preserve">Sandra Van Hauwaert, Square Egg, </w:t>
      </w:r>
      <w:hyperlink r:id="rId8" w:history="1">
        <w:r w:rsidR="002036DC" w:rsidRPr="008D72D4">
          <w:rPr>
            <w:rStyle w:val="Hyperlink"/>
            <w:rFonts w:ascii="Verdana" w:hAnsi="Verdana" w:cs="Calibri"/>
            <w:sz w:val="20"/>
            <w:szCs w:val="20"/>
            <w:lang w:val="fr-FR"/>
          </w:rPr>
          <w:t>sandra@square-egg.be</w:t>
        </w:r>
      </w:hyperlink>
      <w:r w:rsidR="002036DC" w:rsidRPr="008D72D4">
        <w:rPr>
          <w:rFonts w:ascii="Verdana" w:hAnsi="Verdana" w:cs="Calibri"/>
          <w:sz w:val="20"/>
          <w:szCs w:val="20"/>
          <w:lang w:val="fr-FR"/>
        </w:rPr>
        <w:t>, +32 497 25 18 16</w:t>
      </w:r>
      <w:r w:rsidR="002036DC" w:rsidRPr="008D72D4">
        <w:rPr>
          <w:rFonts w:ascii="Verdana" w:hAnsi="Verdana" w:cs="Calibri"/>
          <w:sz w:val="20"/>
          <w:szCs w:val="20"/>
          <w:lang w:val="fr-FR"/>
        </w:rPr>
        <w:br/>
      </w:r>
      <w:proofErr w:type="spellStart"/>
      <w:proofErr w:type="gramStart"/>
      <w:r w:rsidR="002036DC" w:rsidRPr="008D72D4">
        <w:rPr>
          <w:rFonts w:ascii="Verdana" w:hAnsi="Verdana" w:cs="Calibri"/>
          <w:sz w:val="20"/>
          <w:szCs w:val="20"/>
          <w:lang w:val="fr-FR"/>
        </w:rPr>
        <w:t>Basware</w:t>
      </w:r>
      <w:proofErr w:type="spellEnd"/>
      <w:r w:rsidR="002036DC" w:rsidRPr="008D72D4">
        <w:rPr>
          <w:rFonts w:ascii="Verdana" w:hAnsi="Verdana" w:cs="Calibri"/>
          <w:sz w:val="20"/>
          <w:szCs w:val="20"/>
          <w:lang w:val="fr-FR"/>
        </w:rPr>
        <w:t>:</w:t>
      </w:r>
      <w:proofErr w:type="gramEnd"/>
      <w:r w:rsidR="002036DC" w:rsidRPr="008D72D4">
        <w:rPr>
          <w:rFonts w:ascii="Verdana" w:hAnsi="Verdana" w:cs="Calibri"/>
          <w:sz w:val="20"/>
          <w:szCs w:val="20"/>
          <w:lang w:val="fr-FR"/>
        </w:rPr>
        <w:t xml:space="preserve"> Sharon </w:t>
      </w:r>
      <w:proofErr w:type="spellStart"/>
      <w:r w:rsidR="002036DC" w:rsidRPr="008D72D4">
        <w:rPr>
          <w:rFonts w:ascii="Verdana" w:hAnsi="Verdana" w:cs="Calibri"/>
          <w:sz w:val="20"/>
          <w:szCs w:val="20"/>
          <w:lang w:val="fr-FR"/>
        </w:rPr>
        <w:t>Sonck</w:t>
      </w:r>
      <w:proofErr w:type="spellEnd"/>
      <w:r w:rsidR="002036DC" w:rsidRPr="008D72D4">
        <w:rPr>
          <w:rFonts w:ascii="Verdana" w:hAnsi="Verdana" w:cs="Calibri"/>
          <w:sz w:val="20"/>
          <w:szCs w:val="20"/>
          <w:lang w:val="fr-FR"/>
        </w:rPr>
        <w:t xml:space="preserve">, Field Marketing Manager </w:t>
      </w:r>
      <w:proofErr w:type="spellStart"/>
      <w:r w:rsidR="002036DC" w:rsidRPr="008D72D4">
        <w:rPr>
          <w:rFonts w:ascii="Verdana" w:hAnsi="Verdana" w:cs="Calibri"/>
          <w:sz w:val="20"/>
          <w:szCs w:val="20"/>
          <w:lang w:val="fr-FR"/>
        </w:rPr>
        <w:t>Basware</w:t>
      </w:r>
      <w:proofErr w:type="spellEnd"/>
      <w:r w:rsidR="002036DC" w:rsidRPr="008D72D4">
        <w:rPr>
          <w:rFonts w:ascii="Verdana" w:hAnsi="Verdana" w:cs="Calibri"/>
          <w:sz w:val="20"/>
          <w:szCs w:val="20"/>
          <w:lang w:val="fr-FR"/>
        </w:rPr>
        <w:t>, +32 475 72 00 77</w:t>
      </w:r>
    </w:p>
    <w:p w14:paraId="04DFC34F" w14:textId="77777777" w:rsidR="002036DC" w:rsidRPr="002036DC" w:rsidRDefault="002036DC" w:rsidP="002036DC">
      <w:pPr>
        <w:spacing w:line="360" w:lineRule="auto"/>
        <w:rPr>
          <w:rFonts w:ascii="Verdana" w:hAnsi="Verdana"/>
          <w:sz w:val="20"/>
          <w:szCs w:val="20"/>
          <w:lang w:val="en-US"/>
        </w:rPr>
      </w:pPr>
    </w:p>
    <w:sectPr w:rsidR="002036DC" w:rsidRPr="002036DC"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77"/>
    <w:rsid w:val="00125C11"/>
    <w:rsid w:val="002036DC"/>
    <w:rsid w:val="0025664C"/>
    <w:rsid w:val="00291ADF"/>
    <w:rsid w:val="002F3604"/>
    <w:rsid w:val="003424AD"/>
    <w:rsid w:val="003C630D"/>
    <w:rsid w:val="0047142C"/>
    <w:rsid w:val="005A4E1D"/>
    <w:rsid w:val="005F701C"/>
    <w:rsid w:val="006406C7"/>
    <w:rsid w:val="00672BCD"/>
    <w:rsid w:val="00674EE2"/>
    <w:rsid w:val="006D38BF"/>
    <w:rsid w:val="007454E4"/>
    <w:rsid w:val="007D6784"/>
    <w:rsid w:val="008D72D4"/>
    <w:rsid w:val="008D7B8E"/>
    <w:rsid w:val="00900807"/>
    <w:rsid w:val="0099745D"/>
    <w:rsid w:val="00A27B94"/>
    <w:rsid w:val="00A65B5F"/>
    <w:rsid w:val="00B10677"/>
    <w:rsid w:val="00BB7403"/>
    <w:rsid w:val="00CA39F4"/>
    <w:rsid w:val="00CF7A1C"/>
    <w:rsid w:val="00D330DD"/>
    <w:rsid w:val="00D83E51"/>
    <w:rsid w:val="00EE2335"/>
    <w:rsid w:val="00F03870"/>
    <w:rsid w:val="00F129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09E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83E51"/>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83E51"/>
    <w:rPr>
      <w:rFonts w:ascii="Segoe UI" w:hAnsi="Segoe UI" w:cs="Segoe UI"/>
      <w:sz w:val="18"/>
      <w:szCs w:val="18"/>
    </w:rPr>
  </w:style>
  <w:style w:type="character" w:styleId="Hyperlink">
    <w:name w:val="Hyperlink"/>
    <w:uiPriority w:val="99"/>
    <w:rsid w:val="002036DC"/>
    <w:rPr>
      <w:rFonts w:cs="Times New Roman"/>
      <w:color w:val="0000FF"/>
      <w:u w:val="single"/>
    </w:rPr>
  </w:style>
  <w:style w:type="paragraph" w:styleId="Normaalweb">
    <w:name w:val="Normal (Web)"/>
    <w:basedOn w:val="Standaard"/>
    <w:uiPriority w:val="99"/>
    <w:rsid w:val="002036DC"/>
    <w:pPr>
      <w:spacing w:before="100" w:beforeAutospacing="1" w:after="100" w:afterAutospacing="1"/>
    </w:pPr>
    <w:rPr>
      <w:rFonts w:ascii="Times New Roman" w:eastAsia="MS Mincho" w:hAnsi="Times New Roman" w:cs="Times New Roman"/>
      <w:lang w:val="en-US"/>
    </w:rPr>
  </w:style>
  <w:style w:type="character" w:customStyle="1" w:styleId="apple-converted-space">
    <w:name w:val="apple-converted-space"/>
    <w:rsid w:val="0020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asware.com" TargetMode="External"/><Relationship Id="rId6" Type="http://schemas.openxmlformats.org/officeDocument/2006/relationships/hyperlink" Target="http://fr.basware.be/" TargetMode="External"/><Relationship Id="rId7" Type="http://schemas.openxmlformats.org/officeDocument/2006/relationships/hyperlink" Target="http://www.twitter.com/basware"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cp:lastPrinted>2018-06-01T07:26:00Z</cp:lastPrinted>
  <dcterms:created xsi:type="dcterms:W3CDTF">2018-06-05T08:45:00Z</dcterms:created>
  <dcterms:modified xsi:type="dcterms:W3CDTF">2018-06-05T14:57:00Z</dcterms:modified>
</cp:coreProperties>
</file>